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D0E6" w14:textId="77777777" w:rsidR="001F464D" w:rsidRDefault="001F464D" w:rsidP="00ED4A81">
      <w:pPr>
        <w:pStyle w:val="GPSSchTitleandNumber"/>
        <w:tabs>
          <w:tab w:val="left" w:pos="5715"/>
        </w:tabs>
        <w:jc w:val="left"/>
        <w:rPr>
          <w:rFonts w:cs="Arial"/>
          <w:caps w:val="0"/>
          <w:sz w:val="36"/>
          <w:szCs w:val="36"/>
        </w:rPr>
      </w:pPr>
    </w:p>
    <w:p w14:paraId="582FE7E9"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40E0C643"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7"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0A22D268"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4EE9FFE"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017CC6AB" w14:textId="77777777" w:rsidR="006F181E" w:rsidRPr="00B43A6A" w:rsidRDefault="006F181E" w:rsidP="008C6C15">
      <w:pPr>
        <w:spacing w:after="0"/>
        <w:rPr>
          <w:rFonts w:ascii="Arial" w:eastAsia="Calibri" w:hAnsi="Arial" w:cs="Arial"/>
          <w:color w:val="000000"/>
          <w:sz w:val="24"/>
          <w:szCs w:val="24"/>
          <w:lang w:eastAsia="en-GB"/>
        </w:rPr>
      </w:pPr>
    </w:p>
    <w:p w14:paraId="2ADE371C"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29F4EE5D"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46925D0"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40DC6B5A"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630F222A" w14:textId="77777777" w:rsidR="006F181E" w:rsidRDefault="006F181E" w:rsidP="00B43A6A">
      <w:pPr>
        <w:spacing w:after="0"/>
        <w:rPr>
          <w:rFonts w:ascii="Arial" w:eastAsia="Calibri" w:hAnsi="Arial" w:cs="Arial"/>
          <w:color w:val="000000"/>
          <w:sz w:val="24"/>
          <w:szCs w:val="24"/>
          <w:lang w:eastAsia="en-GB"/>
        </w:rPr>
      </w:pPr>
    </w:p>
    <w:p w14:paraId="569E8BE9" w14:textId="77777777" w:rsidR="00ED4A81" w:rsidRPr="00B43A6A" w:rsidRDefault="00ED4A81" w:rsidP="00B43A6A">
      <w:pPr>
        <w:spacing w:after="0"/>
        <w:rPr>
          <w:rFonts w:ascii="Arial" w:eastAsia="Calibri" w:hAnsi="Arial" w:cs="Arial"/>
          <w:color w:val="000000"/>
          <w:sz w:val="24"/>
          <w:szCs w:val="24"/>
          <w:lang w:eastAsia="en-GB"/>
        </w:rPr>
      </w:pPr>
    </w:p>
    <w:p w14:paraId="2EF9D000" w14:textId="77777777" w:rsidR="003B0EE3" w:rsidRDefault="004E540A" w:rsidP="00ED4A81">
      <w:pPr>
        <w:pStyle w:val="TSOLScheduleAnnexName"/>
        <w:jc w:val="left"/>
        <w:rPr>
          <w:rFonts w:ascii="Arial Bold" w:hAnsi="Arial Bold"/>
          <w:caps w:val="0"/>
          <w:sz w:val="36"/>
          <w:szCs w:val="36"/>
        </w:rPr>
      </w:pPr>
      <w:r>
        <w:rPr>
          <w:rFonts w:ascii="Arial Bold" w:hAnsi="Arial Bold"/>
          <w:caps w:val="0"/>
          <w:sz w:val="36"/>
          <w:szCs w:val="36"/>
        </w:rPr>
        <w:t>Annex A: List of Transparency Reports</w:t>
      </w:r>
      <w:r w:rsidR="003B0EE3">
        <w:rPr>
          <w:rFonts w:ascii="Arial Bold" w:hAnsi="Arial Bold"/>
          <w:caps w:val="0"/>
          <w:sz w:val="36"/>
          <w:szCs w:val="36"/>
        </w:rPr>
        <w:t xml:space="preserve"> – </w:t>
      </w:r>
    </w:p>
    <w:p w14:paraId="1B6A3DA4" w14:textId="29AB62CB" w:rsidR="006F181E" w:rsidRPr="003B0EE3" w:rsidRDefault="003B0EE3" w:rsidP="00ED4A81">
      <w:pPr>
        <w:pStyle w:val="TSOLScheduleAnnexName"/>
        <w:jc w:val="left"/>
        <w:rPr>
          <w:rFonts w:ascii="Arial Bold" w:eastAsia="Calibri" w:hAnsi="Arial Bold"/>
          <w:caps w:val="0"/>
          <w:color w:val="000000"/>
          <w:sz w:val="28"/>
          <w:szCs w:val="28"/>
          <w:lang w:eastAsia="en-GB"/>
        </w:rPr>
      </w:pPr>
      <w:r w:rsidRPr="003B0EE3">
        <w:rPr>
          <w:rFonts w:ascii="Arial Bold" w:hAnsi="Arial Bold"/>
          <w:caps w:val="0"/>
          <w:sz w:val="28"/>
          <w:szCs w:val="28"/>
        </w:rPr>
        <w:t>TBC at Award</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4"/>
        <w:gridCol w:w="3733"/>
        <w:gridCol w:w="1173"/>
        <w:gridCol w:w="2248"/>
      </w:tblGrid>
      <w:tr w:rsidR="006F181E" w:rsidRPr="00B43A6A" w14:paraId="1370DBD8" w14:textId="77777777" w:rsidTr="00422505">
        <w:trPr>
          <w:trHeight w:val="123"/>
        </w:trPr>
        <w:tc>
          <w:tcPr>
            <w:tcW w:w="2074" w:type="dxa"/>
            <w:tcBorders>
              <w:top w:val="single" w:sz="4" w:space="0" w:color="auto"/>
              <w:left w:val="single" w:sz="4" w:space="0" w:color="auto"/>
              <w:bottom w:val="single" w:sz="4" w:space="0" w:color="auto"/>
              <w:right w:val="single" w:sz="4" w:space="0" w:color="auto"/>
            </w:tcBorders>
          </w:tcPr>
          <w:p w14:paraId="55CB87CE"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3733" w:type="dxa"/>
            <w:tcBorders>
              <w:top w:val="single" w:sz="4" w:space="0" w:color="auto"/>
              <w:left w:val="single" w:sz="4" w:space="0" w:color="auto"/>
              <w:bottom w:val="single" w:sz="4" w:space="0" w:color="auto"/>
              <w:right w:val="single" w:sz="4" w:space="0" w:color="auto"/>
            </w:tcBorders>
          </w:tcPr>
          <w:p w14:paraId="7C25D1C2"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173" w:type="dxa"/>
            <w:tcBorders>
              <w:top w:val="single" w:sz="4" w:space="0" w:color="auto"/>
              <w:left w:val="single" w:sz="4" w:space="0" w:color="auto"/>
              <w:bottom w:val="single" w:sz="4" w:space="0" w:color="auto"/>
              <w:right w:val="single" w:sz="4" w:space="0" w:color="auto"/>
            </w:tcBorders>
          </w:tcPr>
          <w:p w14:paraId="51ECFD35"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0BBAAC4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962AAE" w:rsidRPr="00B43A6A" w14:paraId="5D217386" w14:textId="77777777" w:rsidTr="00422505">
        <w:trPr>
          <w:trHeight w:val="123"/>
        </w:trPr>
        <w:tc>
          <w:tcPr>
            <w:tcW w:w="2074" w:type="dxa"/>
            <w:tcBorders>
              <w:top w:val="single" w:sz="4" w:space="0" w:color="auto"/>
              <w:left w:val="single" w:sz="4" w:space="0" w:color="auto"/>
              <w:bottom w:val="single" w:sz="4" w:space="0" w:color="auto"/>
              <w:right w:val="single" w:sz="4" w:space="0" w:color="auto"/>
            </w:tcBorders>
          </w:tcPr>
          <w:p w14:paraId="7A4CF8B7" w14:textId="77777777" w:rsidR="00962AAE" w:rsidRPr="00B43A6A" w:rsidRDefault="00962AAE" w:rsidP="00B43A6A">
            <w:pPr>
              <w:spacing w:after="0"/>
              <w:rPr>
                <w:rFonts w:ascii="Arial" w:eastAsia="Calibri" w:hAnsi="Arial" w:cs="Arial"/>
                <w:b/>
                <w:bCs/>
                <w:color w:val="000000"/>
                <w:sz w:val="24"/>
                <w:szCs w:val="24"/>
                <w:lang w:eastAsia="en-GB"/>
              </w:rPr>
            </w:pPr>
          </w:p>
        </w:tc>
        <w:tc>
          <w:tcPr>
            <w:tcW w:w="3733" w:type="dxa"/>
            <w:tcBorders>
              <w:top w:val="single" w:sz="4" w:space="0" w:color="auto"/>
              <w:left w:val="single" w:sz="4" w:space="0" w:color="auto"/>
              <w:bottom w:val="single" w:sz="4" w:space="0" w:color="auto"/>
              <w:right w:val="single" w:sz="4" w:space="0" w:color="auto"/>
            </w:tcBorders>
          </w:tcPr>
          <w:p w14:paraId="75EE7864" w14:textId="77777777" w:rsidR="00962AAE" w:rsidRPr="00B43A6A" w:rsidRDefault="00962AAE" w:rsidP="00B43A6A">
            <w:pPr>
              <w:spacing w:after="0"/>
              <w:rPr>
                <w:rFonts w:ascii="Arial" w:eastAsia="Calibri" w:hAnsi="Arial" w:cs="Arial"/>
                <w:b/>
                <w:bCs/>
                <w:color w:val="000000"/>
                <w:sz w:val="24"/>
                <w:szCs w:val="24"/>
                <w:lang w:eastAsia="en-GB"/>
              </w:rPr>
            </w:pPr>
          </w:p>
        </w:tc>
        <w:tc>
          <w:tcPr>
            <w:tcW w:w="1173" w:type="dxa"/>
            <w:tcBorders>
              <w:top w:val="single" w:sz="4" w:space="0" w:color="auto"/>
              <w:left w:val="single" w:sz="4" w:space="0" w:color="auto"/>
              <w:bottom w:val="single" w:sz="4" w:space="0" w:color="auto"/>
              <w:right w:val="single" w:sz="4" w:space="0" w:color="auto"/>
            </w:tcBorders>
          </w:tcPr>
          <w:p w14:paraId="588D9487" w14:textId="77777777" w:rsidR="00962AAE" w:rsidRPr="00B43A6A" w:rsidRDefault="00962AAE" w:rsidP="00B43A6A">
            <w:pPr>
              <w:spacing w:after="0"/>
              <w:rPr>
                <w:rFonts w:ascii="Arial" w:eastAsia="Calibri" w:hAnsi="Arial" w:cs="Arial"/>
                <w:b/>
                <w:bCs/>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14:paraId="4A87F727" w14:textId="77777777" w:rsidR="00962AAE" w:rsidRPr="00B43A6A" w:rsidRDefault="00962AAE" w:rsidP="00B43A6A">
            <w:pPr>
              <w:spacing w:after="0"/>
              <w:rPr>
                <w:rFonts w:ascii="Arial" w:eastAsia="Calibri" w:hAnsi="Arial" w:cs="Arial"/>
                <w:b/>
                <w:bCs/>
                <w:color w:val="000000"/>
                <w:sz w:val="24"/>
                <w:szCs w:val="24"/>
                <w:lang w:eastAsia="en-GB"/>
              </w:rPr>
            </w:pPr>
          </w:p>
        </w:tc>
      </w:tr>
      <w:tr w:rsidR="006F181E" w:rsidRPr="00B43A6A" w14:paraId="4DD27D3F" w14:textId="77777777" w:rsidTr="00422505">
        <w:trPr>
          <w:trHeight w:val="214"/>
        </w:trPr>
        <w:tc>
          <w:tcPr>
            <w:tcW w:w="2074" w:type="dxa"/>
            <w:tcBorders>
              <w:top w:val="single" w:sz="4" w:space="0" w:color="auto"/>
              <w:left w:val="single" w:sz="4" w:space="0" w:color="auto"/>
              <w:bottom w:val="single" w:sz="4" w:space="0" w:color="auto"/>
              <w:right w:val="single" w:sz="4" w:space="0" w:color="auto"/>
            </w:tcBorders>
          </w:tcPr>
          <w:p w14:paraId="6BAEA716" w14:textId="77777777" w:rsidR="006F181E" w:rsidRPr="003B0EE3" w:rsidRDefault="00A044CC" w:rsidP="003B0EE3">
            <w:pPr>
              <w:rPr>
                <w:rFonts w:ascii="Arial" w:hAnsi="Arial" w:cs="Arial"/>
              </w:rPr>
            </w:pPr>
            <w:r w:rsidRPr="003B0EE3">
              <w:rPr>
                <w:rFonts w:ascii="Arial" w:hAnsi="Arial" w:cs="Arial"/>
              </w:rPr>
              <w:t>[Performance]</w:t>
            </w:r>
            <w:r w:rsidRPr="003B0EE3">
              <w:rPr>
                <w:rFonts w:ascii="Arial" w:hAnsi="Arial" w:cs="Arial"/>
              </w:rPr>
              <w:tab/>
            </w:r>
          </w:p>
        </w:tc>
        <w:tc>
          <w:tcPr>
            <w:tcW w:w="3733" w:type="dxa"/>
            <w:tcBorders>
              <w:top w:val="single" w:sz="4" w:space="0" w:color="auto"/>
              <w:left w:val="single" w:sz="4" w:space="0" w:color="auto"/>
              <w:bottom w:val="single" w:sz="4" w:space="0" w:color="auto"/>
              <w:right w:val="single" w:sz="4" w:space="0" w:color="auto"/>
            </w:tcBorders>
          </w:tcPr>
          <w:p w14:paraId="264CEAFC" w14:textId="77777777" w:rsidR="006F181E" w:rsidRPr="003B0EE3" w:rsidRDefault="006F181E" w:rsidP="003B0EE3">
            <w:pPr>
              <w:rPr>
                <w:rFonts w:ascii="Arial" w:hAnsi="Arial" w:cs="Arial"/>
              </w:rPr>
            </w:pPr>
          </w:p>
          <w:p w14:paraId="6FDF7FEA" w14:textId="0345657A" w:rsidR="006F181E" w:rsidRPr="003B0EE3" w:rsidRDefault="00A044CC" w:rsidP="003B0EE3">
            <w:pPr>
              <w:rPr>
                <w:rFonts w:ascii="Arial" w:hAnsi="Arial" w:cs="Arial"/>
              </w:rPr>
            </w:pPr>
            <w:r w:rsidRPr="003B0EE3">
              <w:rPr>
                <w:rFonts w:ascii="Arial" w:hAnsi="Arial" w:cs="Arial"/>
              </w:rPr>
              <w:t xml:space="preserve">[ </w:t>
            </w:r>
            <w:r w:rsidR="00BA6157">
              <w:rPr>
                <w:rFonts w:ascii="Arial" w:hAnsi="Arial" w:cs="Arial"/>
              </w:rPr>
              <w:t xml:space="preserve">Delivery against milestones/KPI’s, </w:t>
            </w:r>
            <w:r w:rsidR="00F96C29">
              <w:rPr>
                <w:rFonts w:ascii="Arial" w:hAnsi="Arial" w:cs="Arial"/>
              </w:rPr>
              <w:t xml:space="preserve">output in line with expectations, </w:t>
            </w:r>
            <w:r w:rsidR="00710C88">
              <w:rPr>
                <w:rFonts w:ascii="Arial" w:hAnsi="Arial" w:cs="Arial"/>
              </w:rPr>
              <w:t>collaboration, compliance and reporting</w:t>
            </w:r>
            <w:r w:rsidRPr="003B0EE3">
              <w:rPr>
                <w:rFonts w:ascii="Arial" w:hAnsi="Arial" w:cs="Arial"/>
              </w:rPr>
              <w:t>]</w:t>
            </w:r>
          </w:p>
        </w:tc>
        <w:tc>
          <w:tcPr>
            <w:tcW w:w="1173" w:type="dxa"/>
            <w:tcBorders>
              <w:top w:val="single" w:sz="4" w:space="0" w:color="auto"/>
              <w:left w:val="single" w:sz="4" w:space="0" w:color="auto"/>
              <w:bottom w:val="single" w:sz="4" w:space="0" w:color="auto"/>
              <w:right w:val="single" w:sz="4" w:space="0" w:color="auto"/>
            </w:tcBorders>
          </w:tcPr>
          <w:p w14:paraId="6C3B20F4" w14:textId="77777777" w:rsidR="006F181E" w:rsidRPr="003B0EE3" w:rsidRDefault="006F181E" w:rsidP="003B0EE3">
            <w:pPr>
              <w:rPr>
                <w:rFonts w:ascii="Arial" w:hAnsi="Arial" w:cs="Arial"/>
              </w:rPr>
            </w:pPr>
          </w:p>
          <w:p w14:paraId="336C0EAD" w14:textId="6E2C9450" w:rsidR="006F181E" w:rsidRPr="003B0EE3" w:rsidRDefault="00A044CC" w:rsidP="003B0EE3">
            <w:pPr>
              <w:rPr>
                <w:rFonts w:ascii="Arial" w:hAnsi="Arial" w:cs="Arial"/>
              </w:rPr>
            </w:pPr>
            <w:r w:rsidRPr="003B0EE3">
              <w:rPr>
                <w:rFonts w:ascii="Arial" w:hAnsi="Arial" w:cs="Arial"/>
              </w:rPr>
              <w:t xml:space="preserve">[ </w:t>
            </w:r>
            <w:r w:rsidR="00710C88">
              <w:rPr>
                <w:rFonts w:ascii="Arial" w:hAnsi="Arial" w:cs="Arial"/>
              </w:rPr>
              <w:t>Word or Excel</w:t>
            </w:r>
            <w:r w:rsidRPr="003B0EE3">
              <w:rPr>
                <w:rFonts w:ascii="Arial" w:hAnsi="Arial" w:cs="Arial"/>
              </w:rPr>
              <w:t>]</w:t>
            </w:r>
          </w:p>
        </w:tc>
        <w:tc>
          <w:tcPr>
            <w:tcW w:w="2248" w:type="dxa"/>
            <w:tcBorders>
              <w:top w:val="single" w:sz="4" w:space="0" w:color="auto"/>
              <w:left w:val="single" w:sz="4" w:space="0" w:color="auto"/>
              <w:bottom w:val="single" w:sz="4" w:space="0" w:color="auto"/>
              <w:right w:val="single" w:sz="4" w:space="0" w:color="auto"/>
            </w:tcBorders>
          </w:tcPr>
          <w:p w14:paraId="537BDB30" w14:textId="77777777" w:rsidR="006F181E" w:rsidRPr="003B0EE3" w:rsidRDefault="006F181E" w:rsidP="003B0EE3">
            <w:pPr>
              <w:rPr>
                <w:rFonts w:ascii="Arial" w:hAnsi="Arial" w:cs="Arial"/>
              </w:rPr>
            </w:pPr>
          </w:p>
          <w:p w14:paraId="5194A032" w14:textId="452CFAB6" w:rsidR="006F181E" w:rsidRPr="003B0EE3" w:rsidRDefault="00A044CC" w:rsidP="003B0EE3">
            <w:pPr>
              <w:rPr>
                <w:rFonts w:ascii="Arial" w:hAnsi="Arial" w:cs="Arial"/>
              </w:rPr>
            </w:pPr>
            <w:r w:rsidRPr="003B0EE3">
              <w:rPr>
                <w:rFonts w:ascii="Arial" w:hAnsi="Arial" w:cs="Arial"/>
              </w:rPr>
              <w:t>[</w:t>
            </w:r>
            <w:r w:rsidR="00710C88">
              <w:rPr>
                <w:rFonts w:ascii="Arial" w:hAnsi="Arial" w:cs="Arial"/>
              </w:rPr>
              <w:t>Weekly for month 1 then fortnightly</w:t>
            </w:r>
            <w:r w:rsidRPr="003B0EE3">
              <w:rPr>
                <w:rFonts w:ascii="Arial" w:hAnsi="Arial" w:cs="Arial"/>
              </w:rPr>
              <w:t>]</w:t>
            </w:r>
          </w:p>
        </w:tc>
      </w:tr>
      <w:tr w:rsidR="006F181E" w:rsidRPr="00B43A6A" w14:paraId="7568EAE6" w14:textId="77777777" w:rsidTr="00422505">
        <w:trPr>
          <w:trHeight w:val="155"/>
        </w:trPr>
        <w:tc>
          <w:tcPr>
            <w:tcW w:w="2074" w:type="dxa"/>
            <w:tcBorders>
              <w:top w:val="single" w:sz="4" w:space="0" w:color="auto"/>
              <w:left w:val="single" w:sz="4" w:space="0" w:color="auto"/>
              <w:bottom w:val="single" w:sz="4" w:space="0" w:color="auto"/>
              <w:right w:val="single" w:sz="4" w:space="0" w:color="auto"/>
            </w:tcBorders>
          </w:tcPr>
          <w:p w14:paraId="1F1BC6FC" w14:textId="77777777" w:rsidR="006F181E" w:rsidRPr="003B0EE3" w:rsidRDefault="0034421B" w:rsidP="003B0EE3">
            <w:pPr>
              <w:rPr>
                <w:rFonts w:ascii="Arial" w:hAnsi="Arial" w:cs="Arial"/>
              </w:rPr>
            </w:pPr>
            <w:r w:rsidRPr="003B0EE3">
              <w:rPr>
                <w:rFonts w:ascii="Arial" w:hAnsi="Arial" w:cs="Arial"/>
              </w:rPr>
              <w:t>[Order</w:t>
            </w:r>
            <w:r w:rsidR="00A044CC" w:rsidRPr="003B0EE3">
              <w:rPr>
                <w:rFonts w:ascii="Arial" w:hAnsi="Arial" w:cs="Arial"/>
              </w:rPr>
              <w:t xml:space="preserve"> Contract Charges] </w:t>
            </w:r>
          </w:p>
        </w:tc>
        <w:tc>
          <w:tcPr>
            <w:tcW w:w="3733" w:type="dxa"/>
            <w:tcBorders>
              <w:top w:val="single" w:sz="4" w:space="0" w:color="auto"/>
              <w:left w:val="single" w:sz="4" w:space="0" w:color="auto"/>
              <w:bottom w:val="single" w:sz="4" w:space="0" w:color="auto"/>
              <w:right w:val="single" w:sz="4" w:space="0" w:color="auto"/>
            </w:tcBorders>
          </w:tcPr>
          <w:p w14:paraId="0CA4E920" w14:textId="77777777" w:rsidR="00710051" w:rsidRPr="00710051" w:rsidRDefault="00710051" w:rsidP="00710051">
            <w:pPr>
              <w:rPr>
                <w:rFonts w:ascii="Arial" w:hAnsi="Arial" w:cs="Arial"/>
              </w:rPr>
            </w:pPr>
            <w:r w:rsidRPr="00710051">
              <w:rPr>
                <w:rFonts w:ascii="Arial" w:hAnsi="Arial" w:cs="Arial"/>
              </w:rPr>
              <w:t>Itemised costs for goods/services.</w:t>
            </w:r>
          </w:p>
          <w:p w14:paraId="6A9A96BF" w14:textId="77777777" w:rsidR="00710051" w:rsidRDefault="00710051" w:rsidP="00710051">
            <w:pPr>
              <w:rPr>
                <w:rFonts w:ascii="Arial" w:hAnsi="Arial" w:cs="Arial"/>
              </w:rPr>
            </w:pPr>
            <w:r>
              <w:rPr>
                <w:rFonts w:ascii="Arial" w:hAnsi="Arial" w:cs="Arial"/>
              </w:rPr>
              <w:t>S</w:t>
            </w:r>
            <w:r w:rsidRPr="00710051">
              <w:rPr>
                <w:rFonts w:ascii="Arial" w:hAnsi="Arial" w:cs="Arial"/>
              </w:rPr>
              <w:t>etup, licensing, or onboarding fees.</w:t>
            </w:r>
          </w:p>
          <w:p w14:paraId="0C221E01" w14:textId="56596A25" w:rsidR="00710051" w:rsidRDefault="00710051" w:rsidP="00710051">
            <w:pPr>
              <w:rPr>
                <w:rFonts w:ascii="Arial" w:hAnsi="Arial" w:cs="Arial"/>
              </w:rPr>
            </w:pPr>
            <w:r>
              <w:rPr>
                <w:rFonts w:ascii="Arial" w:hAnsi="Arial" w:cs="Arial"/>
              </w:rPr>
              <w:t>M</w:t>
            </w:r>
            <w:r w:rsidRPr="00710051">
              <w:rPr>
                <w:rFonts w:ascii="Arial" w:hAnsi="Arial" w:cs="Arial"/>
              </w:rPr>
              <w:t>aintenance or support costs.</w:t>
            </w:r>
          </w:p>
          <w:p w14:paraId="0CC53D4E" w14:textId="2A2B9021" w:rsidR="006A384E" w:rsidRPr="00710051" w:rsidRDefault="006A384E" w:rsidP="00710051">
            <w:pPr>
              <w:rPr>
                <w:rFonts w:ascii="Arial" w:hAnsi="Arial" w:cs="Arial"/>
              </w:rPr>
            </w:pPr>
            <w:r>
              <w:rPr>
                <w:rFonts w:ascii="Arial" w:hAnsi="Arial" w:cs="Arial"/>
              </w:rPr>
              <w:t>Include hourly rates for services.</w:t>
            </w:r>
          </w:p>
          <w:p w14:paraId="24BB49D1" w14:textId="3F49DEF7" w:rsidR="006F181E" w:rsidRPr="003B0EE3" w:rsidRDefault="006F181E" w:rsidP="003B0EE3">
            <w:pPr>
              <w:rPr>
                <w:rFonts w:ascii="Arial" w:hAnsi="Arial" w:cs="Arial"/>
              </w:rPr>
            </w:pPr>
          </w:p>
        </w:tc>
        <w:tc>
          <w:tcPr>
            <w:tcW w:w="1173" w:type="dxa"/>
            <w:tcBorders>
              <w:top w:val="single" w:sz="4" w:space="0" w:color="auto"/>
              <w:left w:val="single" w:sz="4" w:space="0" w:color="auto"/>
              <w:bottom w:val="single" w:sz="4" w:space="0" w:color="auto"/>
              <w:right w:val="single" w:sz="4" w:space="0" w:color="auto"/>
            </w:tcBorders>
          </w:tcPr>
          <w:p w14:paraId="400B9258" w14:textId="77777777" w:rsidR="006F181E" w:rsidRPr="003B0EE3" w:rsidRDefault="006F181E" w:rsidP="003B0EE3">
            <w:pPr>
              <w:rPr>
                <w:rFonts w:ascii="Arial" w:hAnsi="Arial" w:cs="Arial"/>
              </w:rPr>
            </w:pPr>
          </w:p>
          <w:p w14:paraId="16FA1562" w14:textId="3BB9944A" w:rsidR="006F181E" w:rsidRPr="003B0EE3" w:rsidRDefault="00A044CC" w:rsidP="003B0EE3">
            <w:pPr>
              <w:rPr>
                <w:rFonts w:ascii="Arial" w:hAnsi="Arial" w:cs="Arial"/>
              </w:rPr>
            </w:pPr>
            <w:r w:rsidRPr="003B0EE3">
              <w:rPr>
                <w:rFonts w:ascii="Arial" w:hAnsi="Arial" w:cs="Arial"/>
              </w:rPr>
              <w:t xml:space="preserve">[ </w:t>
            </w:r>
            <w:r w:rsidR="00644D75">
              <w:rPr>
                <w:rFonts w:ascii="Arial" w:hAnsi="Arial" w:cs="Arial"/>
              </w:rPr>
              <w:t>Wor</w:t>
            </w:r>
            <w:r w:rsidR="0051181C">
              <w:rPr>
                <w:rFonts w:ascii="Arial" w:hAnsi="Arial" w:cs="Arial"/>
              </w:rPr>
              <w:t>d or Excel</w:t>
            </w:r>
            <w:r w:rsidRPr="003B0EE3">
              <w:rPr>
                <w:rFonts w:ascii="Arial" w:hAnsi="Arial" w:cs="Arial"/>
              </w:rPr>
              <w:t>]</w:t>
            </w:r>
          </w:p>
        </w:tc>
        <w:tc>
          <w:tcPr>
            <w:tcW w:w="2248" w:type="dxa"/>
            <w:tcBorders>
              <w:top w:val="single" w:sz="4" w:space="0" w:color="auto"/>
              <w:left w:val="single" w:sz="4" w:space="0" w:color="auto"/>
              <w:bottom w:val="single" w:sz="4" w:space="0" w:color="auto"/>
              <w:right w:val="single" w:sz="4" w:space="0" w:color="auto"/>
            </w:tcBorders>
          </w:tcPr>
          <w:p w14:paraId="13131B29" w14:textId="77777777" w:rsidR="006F181E" w:rsidRPr="003B0EE3" w:rsidRDefault="006F181E" w:rsidP="003B0EE3">
            <w:pPr>
              <w:rPr>
                <w:rFonts w:ascii="Arial" w:hAnsi="Arial" w:cs="Arial"/>
              </w:rPr>
            </w:pPr>
          </w:p>
          <w:p w14:paraId="5F059D1B" w14:textId="5D155ACA" w:rsidR="006F181E" w:rsidRPr="003B0EE3" w:rsidRDefault="00A044CC" w:rsidP="003B0EE3">
            <w:pPr>
              <w:rPr>
                <w:rFonts w:ascii="Arial" w:hAnsi="Arial" w:cs="Arial"/>
              </w:rPr>
            </w:pPr>
            <w:r w:rsidRPr="003B0EE3">
              <w:rPr>
                <w:rFonts w:ascii="Arial" w:hAnsi="Arial" w:cs="Arial"/>
              </w:rPr>
              <w:t xml:space="preserve">[ </w:t>
            </w:r>
            <w:r w:rsidR="0051181C">
              <w:rPr>
                <w:rFonts w:ascii="Arial" w:hAnsi="Arial" w:cs="Arial"/>
              </w:rPr>
              <w:t>Monthly in arrears</w:t>
            </w:r>
            <w:r w:rsidRPr="003B0EE3">
              <w:rPr>
                <w:rFonts w:ascii="Arial" w:hAnsi="Arial" w:cs="Arial"/>
              </w:rPr>
              <w:t>]</w:t>
            </w:r>
          </w:p>
        </w:tc>
      </w:tr>
      <w:tr w:rsidR="006F181E" w:rsidRPr="00B43A6A" w14:paraId="21425923" w14:textId="77777777" w:rsidTr="00422505">
        <w:trPr>
          <w:trHeight w:val="155"/>
        </w:trPr>
        <w:tc>
          <w:tcPr>
            <w:tcW w:w="2074" w:type="dxa"/>
            <w:tcBorders>
              <w:top w:val="single" w:sz="4" w:space="0" w:color="auto"/>
              <w:left w:val="single" w:sz="4" w:space="0" w:color="auto"/>
              <w:bottom w:val="single" w:sz="4" w:space="0" w:color="auto"/>
              <w:right w:val="single" w:sz="4" w:space="0" w:color="auto"/>
            </w:tcBorders>
          </w:tcPr>
          <w:p w14:paraId="55086E71" w14:textId="77777777" w:rsidR="006F181E" w:rsidRPr="003B0EE3" w:rsidRDefault="00A044CC" w:rsidP="003B0EE3">
            <w:pPr>
              <w:rPr>
                <w:rFonts w:ascii="Arial" w:hAnsi="Arial" w:cs="Arial"/>
              </w:rPr>
            </w:pPr>
            <w:r w:rsidRPr="003B0EE3">
              <w:rPr>
                <w:rFonts w:ascii="Arial" w:hAnsi="Arial" w:cs="Arial"/>
              </w:rPr>
              <w:t xml:space="preserve">[Key Subcontractors] </w:t>
            </w:r>
          </w:p>
        </w:tc>
        <w:tc>
          <w:tcPr>
            <w:tcW w:w="3733" w:type="dxa"/>
            <w:tcBorders>
              <w:top w:val="single" w:sz="4" w:space="0" w:color="auto"/>
              <w:left w:val="single" w:sz="4" w:space="0" w:color="auto"/>
              <w:bottom w:val="single" w:sz="4" w:space="0" w:color="auto"/>
              <w:right w:val="single" w:sz="4" w:space="0" w:color="auto"/>
            </w:tcBorders>
          </w:tcPr>
          <w:p w14:paraId="3F81CCAD" w14:textId="77777777" w:rsidR="006F181E" w:rsidRPr="003B0EE3" w:rsidRDefault="006F181E" w:rsidP="003B0EE3">
            <w:pPr>
              <w:rPr>
                <w:rFonts w:ascii="Arial" w:hAnsi="Arial" w:cs="Arial"/>
              </w:rPr>
            </w:pPr>
          </w:p>
          <w:p w14:paraId="7195EAB4" w14:textId="4FC21E91" w:rsidR="006F181E" w:rsidRPr="003B0EE3" w:rsidRDefault="00A044CC" w:rsidP="003B0EE3">
            <w:pPr>
              <w:rPr>
                <w:rFonts w:ascii="Arial" w:hAnsi="Arial" w:cs="Arial"/>
              </w:rPr>
            </w:pPr>
            <w:r w:rsidRPr="003B0EE3">
              <w:rPr>
                <w:rFonts w:ascii="Arial" w:hAnsi="Arial" w:cs="Arial"/>
              </w:rPr>
              <w:t xml:space="preserve">[ </w:t>
            </w:r>
            <w:r w:rsidR="007655A1">
              <w:rPr>
                <w:rFonts w:ascii="Arial" w:hAnsi="Arial" w:cs="Arial"/>
              </w:rPr>
              <w:t>NA</w:t>
            </w:r>
            <w:r w:rsidRPr="003B0EE3">
              <w:rPr>
                <w:rFonts w:ascii="Arial" w:hAnsi="Arial" w:cs="Arial"/>
              </w:rPr>
              <w:t>]</w:t>
            </w:r>
          </w:p>
        </w:tc>
        <w:tc>
          <w:tcPr>
            <w:tcW w:w="1173" w:type="dxa"/>
            <w:tcBorders>
              <w:top w:val="single" w:sz="4" w:space="0" w:color="auto"/>
              <w:left w:val="single" w:sz="4" w:space="0" w:color="auto"/>
              <w:bottom w:val="single" w:sz="4" w:space="0" w:color="auto"/>
              <w:right w:val="single" w:sz="4" w:space="0" w:color="auto"/>
            </w:tcBorders>
          </w:tcPr>
          <w:p w14:paraId="1F59DDC6" w14:textId="77777777" w:rsidR="006F181E" w:rsidRPr="003B0EE3" w:rsidRDefault="006F181E" w:rsidP="003B0EE3">
            <w:pPr>
              <w:rPr>
                <w:rFonts w:ascii="Arial" w:hAnsi="Arial" w:cs="Arial"/>
              </w:rPr>
            </w:pPr>
          </w:p>
          <w:p w14:paraId="559DBB70" w14:textId="77777777" w:rsidR="006F181E" w:rsidRPr="003B0EE3" w:rsidRDefault="00A044CC" w:rsidP="003B0EE3">
            <w:pPr>
              <w:rPr>
                <w:rFonts w:ascii="Arial" w:hAnsi="Arial" w:cs="Arial"/>
              </w:rPr>
            </w:pPr>
            <w:r w:rsidRPr="003B0EE3">
              <w:rPr>
                <w:rFonts w:ascii="Arial" w:hAnsi="Arial" w:cs="Arial"/>
              </w:rPr>
              <w:t>[ ]</w:t>
            </w:r>
          </w:p>
        </w:tc>
        <w:tc>
          <w:tcPr>
            <w:tcW w:w="2248" w:type="dxa"/>
            <w:tcBorders>
              <w:top w:val="single" w:sz="4" w:space="0" w:color="auto"/>
              <w:left w:val="single" w:sz="4" w:space="0" w:color="auto"/>
              <w:bottom w:val="single" w:sz="4" w:space="0" w:color="auto"/>
              <w:right w:val="single" w:sz="4" w:space="0" w:color="auto"/>
            </w:tcBorders>
          </w:tcPr>
          <w:p w14:paraId="1F2C8E9B" w14:textId="77777777" w:rsidR="006F181E" w:rsidRPr="003B0EE3" w:rsidRDefault="006F181E" w:rsidP="003B0EE3">
            <w:pPr>
              <w:rPr>
                <w:rFonts w:ascii="Arial" w:hAnsi="Arial" w:cs="Arial"/>
              </w:rPr>
            </w:pPr>
          </w:p>
          <w:p w14:paraId="0B679EC3" w14:textId="77777777" w:rsidR="006F181E" w:rsidRPr="003B0EE3" w:rsidRDefault="00A044CC" w:rsidP="003B0EE3">
            <w:pPr>
              <w:rPr>
                <w:rFonts w:ascii="Arial" w:hAnsi="Arial" w:cs="Arial"/>
              </w:rPr>
            </w:pPr>
            <w:r w:rsidRPr="003B0EE3">
              <w:rPr>
                <w:rFonts w:ascii="Arial" w:hAnsi="Arial" w:cs="Arial"/>
              </w:rPr>
              <w:t>[ ]</w:t>
            </w:r>
          </w:p>
        </w:tc>
      </w:tr>
      <w:tr w:rsidR="006F181E" w:rsidRPr="00B43A6A" w14:paraId="646390F7" w14:textId="77777777" w:rsidTr="00422505">
        <w:trPr>
          <w:trHeight w:val="155"/>
        </w:trPr>
        <w:tc>
          <w:tcPr>
            <w:tcW w:w="2074" w:type="dxa"/>
            <w:tcBorders>
              <w:top w:val="single" w:sz="4" w:space="0" w:color="auto"/>
              <w:left w:val="single" w:sz="4" w:space="0" w:color="auto"/>
              <w:bottom w:val="single" w:sz="4" w:space="0" w:color="auto"/>
              <w:right w:val="single" w:sz="4" w:space="0" w:color="auto"/>
            </w:tcBorders>
          </w:tcPr>
          <w:p w14:paraId="09625355" w14:textId="77777777" w:rsidR="006F181E" w:rsidRPr="003B0EE3" w:rsidRDefault="00A044CC" w:rsidP="003B0EE3">
            <w:pPr>
              <w:rPr>
                <w:rFonts w:ascii="Arial" w:hAnsi="Arial" w:cs="Arial"/>
              </w:rPr>
            </w:pPr>
            <w:r w:rsidRPr="003B0EE3">
              <w:rPr>
                <w:rFonts w:ascii="Arial" w:hAnsi="Arial" w:cs="Arial"/>
              </w:rPr>
              <w:t>[Technical]</w:t>
            </w:r>
          </w:p>
        </w:tc>
        <w:tc>
          <w:tcPr>
            <w:tcW w:w="3733" w:type="dxa"/>
            <w:tcBorders>
              <w:top w:val="single" w:sz="4" w:space="0" w:color="auto"/>
              <w:left w:val="single" w:sz="4" w:space="0" w:color="auto"/>
              <w:bottom w:val="single" w:sz="4" w:space="0" w:color="auto"/>
              <w:right w:val="single" w:sz="4" w:space="0" w:color="auto"/>
            </w:tcBorders>
          </w:tcPr>
          <w:p w14:paraId="0C929D27" w14:textId="3F00487D" w:rsidR="00EA3A56" w:rsidRPr="00EA3A56" w:rsidRDefault="00EA3A56" w:rsidP="00EA3A56">
            <w:pPr>
              <w:rPr>
                <w:rFonts w:ascii="Arial" w:hAnsi="Arial" w:cs="Arial"/>
              </w:rPr>
            </w:pPr>
            <w:r>
              <w:rPr>
                <w:rFonts w:ascii="Arial" w:hAnsi="Arial" w:cs="Arial"/>
              </w:rPr>
              <w:t>T</w:t>
            </w:r>
            <w:r w:rsidRPr="00EA3A56">
              <w:rPr>
                <w:rFonts w:ascii="Arial" w:hAnsi="Arial" w:cs="Arial"/>
              </w:rPr>
              <w:t xml:space="preserve">he technology </w:t>
            </w:r>
            <w:r w:rsidR="00DF219E">
              <w:rPr>
                <w:rFonts w:ascii="Arial" w:hAnsi="Arial" w:cs="Arial"/>
              </w:rPr>
              <w:t xml:space="preserve">should </w:t>
            </w:r>
            <w:r w:rsidRPr="00EA3A56">
              <w:rPr>
                <w:rFonts w:ascii="Arial" w:hAnsi="Arial" w:cs="Arial"/>
              </w:rPr>
              <w:t>meet functional requirement</w:t>
            </w:r>
            <w:r w:rsidR="00DF219E">
              <w:rPr>
                <w:rFonts w:ascii="Arial" w:hAnsi="Arial" w:cs="Arial"/>
              </w:rPr>
              <w:t>s.</w:t>
            </w:r>
          </w:p>
          <w:p w14:paraId="6FA3A8F2" w14:textId="72C1C581" w:rsidR="00EA3A56" w:rsidRDefault="0068105A" w:rsidP="00EA3A56">
            <w:pPr>
              <w:rPr>
                <w:rFonts w:ascii="Arial" w:hAnsi="Arial" w:cs="Arial"/>
              </w:rPr>
            </w:pPr>
            <w:r>
              <w:rPr>
                <w:rFonts w:ascii="Arial" w:hAnsi="Arial" w:cs="Arial"/>
              </w:rPr>
              <w:t>Raise</w:t>
            </w:r>
            <w:r w:rsidR="00EA3A56" w:rsidRPr="00EA3A56">
              <w:rPr>
                <w:rFonts w:ascii="Arial" w:hAnsi="Arial" w:cs="Arial"/>
              </w:rPr>
              <w:t xml:space="preserve"> issues with reliability, speed, or compatibility</w:t>
            </w:r>
            <w:r>
              <w:rPr>
                <w:rFonts w:ascii="Arial" w:hAnsi="Arial" w:cs="Arial"/>
              </w:rPr>
              <w:t>.</w:t>
            </w:r>
          </w:p>
          <w:p w14:paraId="7D324092" w14:textId="6A352241" w:rsidR="00555E3B" w:rsidRDefault="00555E3B" w:rsidP="00EA3A56">
            <w:pPr>
              <w:rPr>
                <w:rFonts w:ascii="Arial" w:hAnsi="Arial" w:cs="Arial"/>
              </w:rPr>
            </w:pPr>
            <w:r>
              <w:rPr>
                <w:rFonts w:ascii="Arial" w:hAnsi="Arial" w:cs="Arial"/>
              </w:rPr>
              <w:t>Ease of use.</w:t>
            </w:r>
          </w:p>
          <w:p w14:paraId="493B390D" w14:textId="1BC92581" w:rsidR="00555E3B" w:rsidRDefault="00555E3B" w:rsidP="00EA3A56">
            <w:pPr>
              <w:rPr>
                <w:rFonts w:ascii="Arial" w:hAnsi="Arial" w:cs="Arial"/>
              </w:rPr>
            </w:pPr>
            <w:r>
              <w:rPr>
                <w:rFonts w:ascii="Arial" w:hAnsi="Arial" w:cs="Arial"/>
              </w:rPr>
              <w:t>Technical barriers.</w:t>
            </w:r>
          </w:p>
          <w:p w14:paraId="78241A25" w14:textId="0A5C06BE" w:rsidR="00227D55" w:rsidRDefault="00227D55" w:rsidP="00EA3A56">
            <w:pPr>
              <w:rPr>
                <w:rFonts w:ascii="Arial" w:hAnsi="Arial" w:cs="Arial"/>
              </w:rPr>
            </w:pPr>
            <w:r>
              <w:rPr>
                <w:rFonts w:ascii="Arial" w:hAnsi="Arial" w:cs="Arial"/>
              </w:rPr>
              <w:t>Technical support.</w:t>
            </w:r>
          </w:p>
          <w:p w14:paraId="1DABA1A3" w14:textId="397A02AB" w:rsidR="006F181E" w:rsidRPr="003B0EE3" w:rsidRDefault="00227D55" w:rsidP="003B0EE3">
            <w:pPr>
              <w:rPr>
                <w:rFonts w:ascii="Arial" w:hAnsi="Arial" w:cs="Arial"/>
              </w:rPr>
            </w:pPr>
            <w:r>
              <w:rPr>
                <w:rFonts w:ascii="Arial" w:hAnsi="Arial" w:cs="Arial"/>
              </w:rPr>
              <w:t xml:space="preserve">Compliance with DfE </w:t>
            </w:r>
            <w:r w:rsidR="00292E0B">
              <w:rPr>
                <w:rFonts w:ascii="Arial" w:hAnsi="Arial" w:cs="Arial"/>
              </w:rPr>
              <w:t xml:space="preserve">software regulations &amp; GDPR. </w:t>
            </w:r>
          </w:p>
        </w:tc>
        <w:tc>
          <w:tcPr>
            <w:tcW w:w="1173" w:type="dxa"/>
            <w:tcBorders>
              <w:top w:val="single" w:sz="4" w:space="0" w:color="auto"/>
              <w:left w:val="single" w:sz="4" w:space="0" w:color="auto"/>
              <w:bottom w:val="single" w:sz="4" w:space="0" w:color="auto"/>
              <w:right w:val="single" w:sz="4" w:space="0" w:color="auto"/>
            </w:tcBorders>
          </w:tcPr>
          <w:p w14:paraId="5C64A867" w14:textId="77777777" w:rsidR="006F181E" w:rsidRPr="003B0EE3" w:rsidRDefault="006F181E" w:rsidP="003B0EE3">
            <w:pPr>
              <w:rPr>
                <w:rFonts w:ascii="Arial" w:hAnsi="Arial" w:cs="Arial"/>
              </w:rPr>
            </w:pPr>
          </w:p>
          <w:p w14:paraId="1C9D6E7B" w14:textId="3CE2AF98" w:rsidR="006F181E" w:rsidRPr="003B0EE3" w:rsidRDefault="00A044CC" w:rsidP="003B0EE3">
            <w:pPr>
              <w:rPr>
                <w:rFonts w:ascii="Arial" w:hAnsi="Arial" w:cs="Arial"/>
              </w:rPr>
            </w:pPr>
            <w:r w:rsidRPr="003B0EE3">
              <w:rPr>
                <w:rFonts w:ascii="Arial" w:hAnsi="Arial" w:cs="Arial"/>
              </w:rPr>
              <w:t>[</w:t>
            </w:r>
            <w:r w:rsidR="00D904D8">
              <w:rPr>
                <w:rFonts w:ascii="Arial" w:hAnsi="Arial" w:cs="Arial"/>
              </w:rPr>
              <w:t xml:space="preserve">Word or </w:t>
            </w:r>
            <w:proofErr w:type="gramStart"/>
            <w:r w:rsidR="00D904D8">
              <w:rPr>
                <w:rFonts w:ascii="Arial" w:hAnsi="Arial" w:cs="Arial"/>
              </w:rPr>
              <w:t>Excel</w:t>
            </w:r>
            <w:r w:rsidRPr="003B0EE3">
              <w:rPr>
                <w:rFonts w:ascii="Arial" w:hAnsi="Arial" w:cs="Arial"/>
              </w:rPr>
              <w:t xml:space="preserve"> ]</w:t>
            </w:r>
            <w:proofErr w:type="gramEnd"/>
          </w:p>
        </w:tc>
        <w:tc>
          <w:tcPr>
            <w:tcW w:w="2248" w:type="dxa"/>
            <w:tcBorders>
              <w:top w:val="single" w:sz="4" w:space="0" w:color="auto"/>
              <w:left w:val="single" w:sz="4" w:space="0" w:color="auto"/>
              <w:bottom w:val="single" w:sz="4" w:space="0" w:color="auto"/>
              <w:right w:val="single" w:sz="4" w:space="0" w:color="auto"/>
            </w:tcBorders>
          </w:tcPr>
          <w:p w14:paraId="5EA43036" w14:textId="77777777" w:rsidR="006F181E" w:rsidRPr="003B0EE3" w:rsidRDefault="006F181E" w:rsidP="003B0EE3">
            <w:pPr>
              <w:rPr>
                <w:rFonts w:ascii="Arial" w:hAnsi="Arial" w:cs="Arial"/>
              </w:rPr>
            </w:pPr>
          </w:p>
          <w:p w14:paraId="5BDA650D" w14:textId="31595822" w:rsidR="006F181E" w:rsidRPr="003B0EE3" w:rsidRDefault="00A044CC" w:rsidP="003B0EE3">
            <w:pPr>
              <w:rPr>
                <w:rFonts w:ascii="Arial" w:hAnsi="Arial" w:cs="Arial"/>
              </w:rPr>
            </w:pPr>
            <w:r w:rsidRPr="003B0EE3">
              <w:rPr>
                <w:rFonts w:ascii="Arial" w:hAnsi="Arial" w:cs="Arial"/>
              </w:rPr>
              <w:t xml:space="preserve">[ </w:t>
            </w:r>
            <w:r w:rsidR="00D904D8">
              <w:rPr>
                <w:rFonts w:ascii="Arial" w:hAnsi="Arial" w:cs="Arial"/>
              </w:rPr>
              <w:t>Weekly for month 1 then fortnightly</w:t>
            </w:r>
            <w:r w:rsidRPr="003B0EE3">
              <w:rPr>
                <w:rFonts w:ascii="Arial" w:hAnsi="Arial" w:cs="Arial"/>
              </w:rPr>
              <w:t>]</w:t>
            </w:r>
          </w:p>
        </w:tc>
      </w:tr>
      <w:tr w:rsidR="006F181E" w:rsidRPr="00B43A6A" w14:paraId="3F9AB9A0" w14:textId="77777777" w:rsidTr="00422505">
        <w:trPr>
          <w:trHeight w:val="214"/>
        </w:trPr>
        <w:tc>
          <w:tcPr>
            <w:tcW w:w="2074" w:type="dxa"/>
            <w:tcBorders>
              <w:top w:val="single" w:sz="4" w:space="0" w:color="auto"/>
              <w:left w:val="single" w:sz="4" w:space="0" w:color="auto"/>
              <w:bottom w:val="single" w:sz="4" w:space="0" w:color="auto"/>
              <w:right w:val="single" w:sz="4" w:space="0" w:color="auto"/>
            </w:tcBorders>
          </w:tcPr>
          <w:p w14:paraId="5ABD4D7D" w14:textId="77777777" w:rsidR="006F181E" w:rsidRPr="003B0EE3" w:rsidRDefault="00A044CC" w:rsidP="003B0EE3">
            <w:pPr>
              <w:rPr>
                <w:rFonts w:ascii="Arial" w:hAnsi="Arial" w:cs="Arial"/>
              </w:rPr>
            </w:pPr>
            <w:r w:rsidRPr="003B0EE3">
              <w:rPr>
                <w:rFonts w:ascii="Arial" w:hAnsi="Arial" w:cs="Arial"/>
              </w:rPr>
              <w:t>[Performance management]</w:t>
            </w:r>
          </w:p>
        </w:tc>
        <w:tc>
          <w:tcPr>
            <w:tcW w:w="3733" w:type="dxa"/>
            <w:tcBorders>
              <w:top w:val="single" w:sz="4" w:space="0" w:color="auto"/>
              <w:left w:val="single" w:sz="4" w:space="0" w:color="auto"/>
              <w:bottom w:val="single" w:sz="4" w:space="0" w:color="auto"/>
              <w:right w:val="single" w:sz="4" w:space="0" w:color="auto"/>
            </w:tcBorders>
          </w:tcPr>
          <w:p w14:paraId="2B52949F" w14:textId="77777777" w:rsidR="006F181E" w:rsidRPr="003B0EE3" w:rsidRDefault="006F181E" w:rsidP="003B0EE3">
            <w:pPr>
              <w:rPr>
                <w:rFonts w:ascii="Arial" w:hAnsi="Arial" w:cs="Arial"/>
              </w:rPr>
            </w:pPr>
          </w:p>
          <w:p w14:paraId="1A1C53EF" w14:textId="553AD618" w:rsidR="006F181E" w:rsidRPr="003B0EE3" w:rsidRDefault="00A044CC" w:rsidP="003B0EE3">
            <w:pPr>
              <w:rPr>
                <w:rFonts w:ascii="Arial" w:hAnsi="Arial" w:cs="Arial"/>
              </w:rPr>
            </w:pPr>
            <w:r w:rsidRPr="003B0EE3">
              <w:rPr>
                <w:rFonts w:ascii="Arial" w:hAnsi="Arial" w:cs="Arial"/>
              </w:rPr>
              <w:t xml:space="preserve">[ </w:t>
            </w:r>
            <w:r w:rsidR="00AD2EEA">
              <w:rPr>
                <w:rFonts w:ascii="Arial" w:hAnsi="Arial" w:cs="Arial"/>
              </w:rPr>
              <w:t>Regular meetings and KPI discussions</w:t>
            </w:r>
            <w:r w:rsidR="00A0220D">
              <w:rPr>
                <w:rFonts w:ascii="Arial" w:hAnsi="Arial" w:cs="Arial"/>
              </w:rPr>
              <w:t xml:space="preserve">, metrics to manage success.  </w:t>
            </w:r>
            <w:r w:rsidR="00B2721B">
              <w:rPr>
                <w:rFonts w:ascii="Arial" w:hAnsi="Arial" w:cs="Arial"/>
              </w:rPr>
              <w:t xml:space="preserve">How any </w:t>
            </w:r>
            <w:r w:rsidR="00B2721B">
              <w:rPr>
                <w:rFonts w:ascii="Arial" w:hAnsi="Arial" w:cs="Arial"/>
              </w:rPr>
              <w:lastRenderedPageBreak/>
              <w:t xml:space="preserve">underperformance will be addressed.  </w:t>
            </w:r>
            <w:r w:rsidR="00422505">
              <w:rPr>
                <w:rFonts w:ascii="Arial" w:hAnsi="Arial" w:cs="Arial"/>
              </w:rPr>
              <w:t>Continual reflection on what is working/not working well.</w:t>
            </w:r>
            <w:r w:rsidRPr="003B0EE3">
              <w:rPr>
                <w:rFonts w:ascii="Arial" w:hAnsi="Arial" w:cs="Arial"/>
              </w:rPr>
              <w:t>]</w:t>
            </w:r>
          </w:p>
        </w:tc>
        <w:tc>
          <w:tcPr>
            <w:tcW w:w="1173" w:type="dxa"/>
            <w:tcBorders>
              <w:top w:val="single" w:sz="4" w:space="0" w:color="auto"/>
              <w:left w:val="single" w:sz="4" w:space="0" w:color="auto"/>
              <w:bottom w:val="single" w:sz="4" w:space="0" w:color="auto"/>
              <w:right w:val="single" w:sz="4" w:space="0" w:color="auto"/>
            </w:tcBorders>
          </w:tcPr>
          <w:p w14:paraId="4BCCA5D4" w14:textId="77777777" w:rsidR="006F181E" w:rsidRPr="003B0EE3" w:rsidRDefault="006F181E" w:rsidP="003B0EE3">
            <w:pPr>
              <w:rPr>
                <w:rFonts w:ascii="Arial" w:hAnsi="Arial" w:cs="Arial"/>
              </w:rPr>
            </w:pPr>
          </w:p>
          <w:p w14:paraId="0502A417" w14:textId="3E6BEB72" w:rsidR="006F181E" w:rsidRPr="003B0EE3" w:rsidRDefault="00A044CC" w:rsidP="003B0EE3">
            <w:pPr>
              <w:rPr>
                <w:rFonts w:ascii="Arial" w:hAnsi="Arial" w:cs="Arial"/>
              </w:rPr>
            </w:pPr>
            <w:r w:rsidRPr="003B0EE3">
              <w:rPr>
                <w:rFonts w:ascii="Arial" w:hAnsi="Arial" w:cs="Arial"/>
              </w:rPr>
              <w:t>[</w:t>
            </w:r>
            <w:r w:rsidR="00D904D8">
              <w:rPr>
                <w:rFonts w:ascii="Arial" w:hAnsi="Arial" w:cs="Arial"/>
              </w:rPr>
              <w:t xml:space="preserve">Word or </w:t>
            </w:r>
            <w:proofErr w:type="gramStart"/>
            <w:r w:rsidR="00D904D8">
              <w:rPr>
                <w:rFonts w:ascii="Arial" w:hAnsi="Arial" w:cs="Arial"/>
              </w:rPr>
              <w:t>Excel</w:t>
            </w:r>
            <w:r w:rsidRPr="003B0EE3">
              <w:rPr>
                <w:rFonts w:ascii="Arial" w:hAnsi="Arial" w:cs="Arial"/>
              </w:rPr>
              <w:t xml:space="preserve"> ]</w:t>
            </w:r>
            <w:proofErr w:type="gramEnd"/>
          </w:p>
        </w:tc>
        <w:tc>
          <w:tcPr>
            <w:tcW w:w="2248" w:type="dxa"/>
            <w:tcBorders>
              <w:top w:val="single" w:sz="4" w:space="0" w:color="auto"/>
              <w:left w:val="single" w:sz="4" w:space="0" w:color="auto"/>
              <w:bottom w:val="single" w:sz="4" w:space="0" w:color="auto"/>
              <w:right w:val="single" w:sz="4" w:space="0" w:color="auto"/>
            </w:tcBorders>
          </w:tcPr>
          <w:p w14:paraId="515DB350" w14:textId="77777777" w:rsidR="006F181E" w:rsidRPr="003B0EE3" w:rsidRDefault="006F181E" w:rsidP="003B0EE3">
            <w:pPr>
              <w:rPr>
                <w:rFonts w:ascii="Arial" w:hAnsi="Arial" w:cs="Arial"/>
              </w:rPr>
            </w:pPr>
          </w:p>
          <w:p w14:paraId="12B4DD4E" w14:textId="27B57CDE" w:rsidR="006F181E" w:rsidRPr="003B0EE3" w:rsidRDefault="00A044CC" w:rsidP="003B0EE3">
            <w:pPr>
              <w:rPr>
                <w:rFonts w:ascii="Arial" w:hAnsi="Arial" w:cs="Arial"/>
              </w:rPr>
            </w:pPr>
            <w:r w:rsidRPr="003B0EE3">
              <w:rPr>
                <w:rFonts w:ascii="Arial" w:hAnsi="Arial" w:cs="Arial"/>
              </w:rPr>
              <w:t xml:space="preserve">[ </w:t>
            </w:r>
            <w:r w:rsidR="00D904D8">
              <w:rPr>
                <w:rFonts w:ascii="Arial" w:hAnsi="Arial" w:cs="Arial"/>
              </w:rPr>
              <w:t>Weekly for month 1 then fortnightly</w:t>
            </w:r>
            <w:r w:rsidRPr="003B0EE3">
              <w:rPr>
                <w:rFonts w:ascii="Arial" w:hAnsi="Arial" w:cs="Arial"/>
              </w:rPr>
              <w:t>]</w:t>
            </w:r>
          </w:p>
        </w:tc>
      </w:tr>
    </w:tbl>
    <w:p w14:paraId="2DD0031F"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690E3" w14:textId="77777777" w:rsidR="00851049" w:rsidRDefault="00851049">
      <w:pPr>
        <w:spacing w:after="0" w:line="240" w:lineRule="auto"/>
      </w:pPr>
      <w:r>
        <w:separator/>
      </w:r>
    </w:p>
  </w:endnote>
  <w:endnote w:type="continuationSeparator" w:id="0">
    <w:p w14:paraId="0B212046" w14:textId="77777777" w:rsidR="00851049" w:rsidRDefault="00851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1BBD3"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158F55D0"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36DBBCF8"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26ED369C"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1821"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7ADF95CF"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6E830EB9"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4D8B808"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7D8DE" w14:textId="77777777" w:rsidR="00851049" w:rsidRDefault="00851049">
      <w:pPr>
        <w:spacing w:after="0" w:line="240" w:lineRule="auto"/>
      </w:pPr>
      <w:r>
        <w:separator/>
      </w:r>
    </w:p>
  </w:footnote>
  <w:footnote w:type="continuationSeparator" w:id="0">
    <w:p w14:paraId="4B467A11" w14:textId="77777777" w:rsidR="00851049" w:rsidRDefault="008510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A1046" w14:textId="77777777" w:rsidR="006F181E" w:rsidRPr="00C77BC3" w:rsidRDefault="0034421B">
    <w:pPr>
      <w:pStyle w:val="Header"/>
    </w:pPr>
    <w:r>
      <w:rPr>
        <w:b/>
      </w:rPr>
      <w:t>Order</w:t>
    </w:r>
    <w:r w:rsidR="00A044CC" w:rsidRPr="00C77BC3">
      <w:rPr>
        <w:b/>
      </w:rPr>
      <w:t xml:space="preserve"> Schedule 1 (Transparency Reports)</w:t>
    </w:r>
  </w:p>
  <w:p w14:paraId="117F2E8A"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57292731"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60D17271"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4F37B"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3A7D9ECF"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00423EF9"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08768CC9" w14:textId="77777777" w:rsidR="004F51B1" w:rsidRDefault="004F51B1">
    <w:pPr>
      <w:pStyle w:val="Header"/>
      <w:rPr>
        <w:rStyle w:val="Emphasis"/>
        <w:noProof/>
        <w:lang w:eastAsia="en-GB"/>
      </w:rPr>
    </w:pPr>
  </w:p>
  <w:p w14:paraId="4703A295"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F44E5D"/>
    <w:multiLevelType w:val="multilevel"/>
    <w:tmpl w:val="22B00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DA71504"/>
    <w:multiLevelType w:val="multilevel"/>
    <w:tmpl w:val="EE827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742370"/>
    <w:multiLevelType w:val="multilevel"/>
    <w:tmpl w:val="781E8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2357297">
    <w:abstractNumId w:val="0"/>
  </w:num>
  <w:num w:numId="2" w16cid:durableId="1002783334">
    <w:abstractNumId w:val="1"/>
  </w:num>
  <w:num w:numId="3" w16cid:durableId="1633092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227D55"/>
    <w:rsid w:val="00292E0B"/>
    <w:rsid w:val="0034421B"/>
    <w:rsid w:val="003B0EE3"/>
    <w:rsid w:val="003E6FEC"/>
    <w:rsid w:val="00422505"/>
    <w:rsid w:val="00426CA2"/>
    <w:rsid w:val="00431D83"/>
    <w:rsid w:val="004E540A"/>
    <w:rsid w:val="004F51B1"/>
    <w:rsid w:val="0051181C"/>
    <w:rsid w:val="00555E3B"/>
    <w:rsid w:val="005775CF"/>
    <w:rsid w:val="005A541D"/>
    <w:rsid w:val="005E2B6D"/>
    <w:rsid w:val="00644D75"/>
    <w:rsid w:val="00671FE9"/>
    <w:rsid w:val="0068105A"/>
    <w:rsid w:val="006A384E"/>
    <w:rsid w:val="006F181E"/>
    <w:rsid w:val="00710051"/>
    <w:rsid w:val="00710C88"/>
    <w:rsid w:val="007655A1"/>
    <w:rsid w:val="00813611"/>
    <w:rsid w:val="0083290D"/>
    <w:rsid w:val="00851049"/>
    <w:rsid w:val="00874232"/>
    <w:rsid w:val="008C6C15"/>
    <w:rsid w:val="0095707D"/>
    <w:rsid w:val="00962AAE"/>
    <w:rsid w:val="009E545A"/>
    <w:rsid w:val="00A0220D"/>
    <w:rsid w:val="00A044CC"/>
    <w:rsid w:val="00A23D64"/>
    <w:rsid w:val="00AB3243"/>
    <w:rsid w:val="00AC27DC"/>
    <w:rsid w:val="00AD2EEA"/>
    <w:rsid w:val="00B2721B"/>
    <w:rsid w:val="00B43A6A"/>
    <w:rsid w:val="00BA531C"/>
    <w:rsid w:val="00BA6157"/>
    <w:rsid w:val="00C149AA"/>
    <w:rsid w:val="00C77BC3"/>
    <w:rsid w:val="00D904D8"/>
    <w:rsid w:val="00DF219E"/>
    <w:rsid w:val="00E149D4"/>
    <w:rsid w:val="00EA3A56"/>
    <w:rsid w:val="00ED4A81"/>
    <w:rsid w:val="00F42B75"/>
    <w:rsid w:val="00F96C29"/>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B4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2025-08-27T12:37:00Z</dcterms:created>
  <dcterms:modified xsi:type="dcterms:W3CDTF">2025-08-27T12:58:00Z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